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Instrukcje obsługi maszyn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opracowane instrukcje obsługi maszyn stanowią istotny element bezpiecznej i wydajnej pracy w przemyśle. Ich znaczenie jest często niedoceniane, mimo że bezpośrednio wpływają na zdrowie operatorów oraz ciągłość procesów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elementy instrukcji obsługi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maszyny powinna zawierać:​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maszyny</w:t>
      </w:r>
      <w:r>
        <w:rPr>
          <w:rFonts w:ascii="calibri" w:hAnsi="calibri" w:eastAsia="calibri" w:cs="calibri"/>
          <w:sz w:val="24"/>
          <w:szCs w:val="24"/>
        </w:rPr>
        <w:t xml:space="preserve">: model, numer seryjny, rok produkcji oraz dane producenta.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Środki ochrony i zasady BHP</w:t>
      </w:r>
      <w:r>
        <w:rPr>
          <w:rFonts w:ascii="calibri" w:hAnsi="calibri" w:eastAsia="calibri" w:cs="calibri"/>
          <w:sz w:val="24"/>
          <w:szCs w:val="24"/>
        </w:rPr>
        <w:t xml:space="preserve">: opis środków ochrony indywidualnej, takich jak kaski czy rękawice, oraz zabezpieczeń wbudowanych w maszynę, np. osłon czy wyłączników awaryjnych.​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montażu, instalacji i uruchomienia</w:t>
      </w:r>
      <w:r>
        <w:rPr>
          <w:rFonts w:ascii="calibri" w:hAnsi="calibri" w:eastAsia="calibri" w:cs="calibri"/>
          <w:sz w:val="24"/>
          <w:szCs w:val="24"/>
        </w:rPr>
        <w:t xml:space="preserve">: szczegółowe instrukcje dotyczące instalacji maszyny, wymaganych narzędzi oraz procedur testowych przed uruchomieniem.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eksploatacyjne i harmonogram konserwacji</w:t>
      </w:r>
      <w:r>
        <w:rPr>
          <w:rFonts w:ascii="calibri" w:hAnsi="calibri" w:eastAsia="calibri" w:cs="calibri"/>
          <w:sz w:val="24"/>
          <w:szCs w:val="24"/>
        </w:rPr>
        <w:t xml:space="preserve">: wytyczne dotyczące uruchamiania, zatrzymywania oraz pracy w różnych trybach, a także harmonogram przeglądów i czynności konserwacyjnych.​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dotyczące sytuacji awaryjnych 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: procedury postępowania w przypadku awarii oraz wskazówki dotyczące rozwiązywania problemów technicznych.​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i szkolenie operatorów</w:t>
      </w:r>
      <w:r>
        <w:rPr>
          <w:rFonts w:ascii="calibri" w:hAnsi="calibri" w:eastAsia="calibri" w:cs="calibri"/>
          <w:sz w:val="24"/>
          <w:szCs w:val="24"/>
        </w:rPr>
        <w:t xml:space="preserve">: podkreślenie znaczenia regularnych szkoleń dla operatorów maszyn w celu zapewnienia ich bezpieczeństwa i efektywności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Regularną aktualizację instrukcji</w:t>
      </w:r>
      <w:r>
        <w:rPr>
          <w:rFonts w:ascii="calibri" w:hAnsi="calibri" w:eastAsia="calibri" w:cs="calibri"/>
          <w:sz w:val="24"/>
          <w:szCs w:val="24"/>
        </w:rPr>
        <w:t xml:space="preserve">: konieczność bieżącej rewizji instrukcji w przypadku wprowadzenia nowych technologii, zmian technicznych czy aktualizacji przepisów prawnych.​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zgodności z Dyrektywą Maszynową i normami europejskimi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instrukcji obsługi z Dyrektywą Maszynową 2006/42/WE oraz normami europejskimi, takimi jak EN ISO 20607:2019 i EN ISO 82079:2019, jest niezbędna do spełnienia wymogów prawnych oraz zapewnienia bezpieczeństwa użytkowania maszyn. Dyrektywa nakłada obowiązek dostarczenia instrukcji w co najmniej jednym z języków urzędowych UE, uwzględniając zarówno zamierzone, jak i potencjalnie niewłaściwe użycie maszyny. Normy te precyzują strukturę i zawartość instrukcji, zwracając uwagę na opis ryzyka resztkowego oraz dostosowanie treści do całego cyklu życia produktu.​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opublikowanym na blogu JM Safety omówiono kluczowe elementy, które powinna zawierać każda instrukcja obsługi, aby spełniała wymogi bezpieczeństwa i higieny pracy oraz zapewniała niezawodność urządzeń.​ Link do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obsługi - poradnik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nstrukcja-obslugi-maszyn-jaka-najlepsza-przewodnik/?utm_source=biuro+prasowe&amp;amp;amp;utm_medium=whitepress&amp;amp;amp;utm_id=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2026-06-13T08:04:24+02:00</dcterms:created>
  <dcterms:modified xsi:type="dcterms:W3CDTF">2026-06-13T08:04:24+02:00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